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52460AF" w14:textId="5D6F3DB2" w:rsidR="001F5AD3" w:rsidRDefault="0067661F" w:rsidP="001F5AD3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 w:rsidRPr="000D6C07">
        <w:rPr>
          <w:rFonts w:ascii="Arial" w:hAnsi="Arial" w:cs="Arial"/>
          <w:sz w:val="24"/>
          <w:szCs w:val="24"/>
        </w:rPr>
        <w:br/>
      </w:r>
      <w:r w:rsidR="001F5AD3">
        <w:rPr>
          <w:rFonts w:ascii="Arial" w:hAnsi="Arial" w:cs="Arial"/>
          <w:color w:val="000009"/>
          <w:sz w:val="24"/>
          <w:szCs w:val="24"/>
        </w:rPr>
        <w:t>Dra. Alba</w:t>
      </w:r>
      <w:r w:rsidR="001F5AD3">
        <w:rPr>
          <w:rFonts w:ascii="Arial" w:hAnsi="Arial" w:cs="Arial"/>
          <w:color w:val="000009"/>
          <w:spacing w:val="-2"/>
          <w:sz w:val="24"/>
          <w:szCs w:val="24"/>
        </w:rPr>
        <w:t>, c</w:t>
      </w:r>
      <w:r w:rsidR="001F5AD3">
        <w:rPr>
          <w:rFonts w:ascii="Arial" w:hAnsi="Arial" w:cs="Arial"/>
          <w:color w:val="000009"/>
          <w:spacing w:val="-2"/>
          <w:sz w:val="24"/>
          <w:szCs w:val="24"/>
        </w:rPr>
        <w:t>ordial saludo.</w:t>
      </w:r>
    </w:p>
    <w:p w14:paraId="1F9DED6C" w14:textId="77777777" w:rsidR="001F5AD3" w:rsidRDefault="001F5AD3" w:rsidP="001F5AD3">
      <w:pPr>
        <w:pStyle w:val="TableParagraph"/>
        <w:spacing w:line="207" w:lineRule="exact"/>
        <w:jc w:val="both"/>
        <w:rPr>
          <w:rFonts w:ascii="Arial" w:hAnsi="Arial" w:cs="Arial"/>
        </w:rPr>
      </w:pPr>
    </w:p>
    <w:p w14:paraId="08AA0588" w14:textId="7533D73E" w:rsidR="001F5AD3" w:rsidRPr="003A3618" w:rsidRDefault="001F5AD3" w:rsidP="001F5AD3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Por medio del presente memorando se envía para revisión del equipo Subsecretaría Jurídica proyecto de Resolución de corrección de la Resolución 546, del 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en el marco de lo establecido en los Decretos Distritales </w:t>
      </w:r>
      <w:r>
        <w:rPr>
          <w:rFonts w:ascii="Arial" w:eastAsia="Times New Roman" w:hAnsi="Arial" w:cs="Arial"/>
          <w:sz w:val="24"/>
          <w:szCs w:val="24"/>
        </w:rPr>
        <w:t xml:space="preserve">431 de 2024 </w:t>
      </w:r>
      <w:r>
        <w:rPr>
          <w:rFonts w:ascii="Arial" w:eastAsia="Times New Roman" w:hAnsi="Arial" w:cs="Arial"/>
          <w:sz w:val="24"/>
          <w:szCs w:val="24"/>
        </w:rPr>
        <w:t>y la Resolución 262 de 202</w:t>
      </w:r>
      <w:r>
        <w:rPr>
          <w:rFonts w:ascii="Arial" w:eastAsia="Times New Roman" w:hAnsi="Arial" w:cs="Arial"/>
          <w:sz w:val="24"/>
          <w:szCs w:val="24"/>
        </w:rPr>
        <w:t>4, modificada por la Resolución  500</w:t>
      </w:r>
      <w:r>
        <w:rPr>
          <w:rFonts w:ascii="Arial" w:eastAsia="Times New Roman" w:hAnsi="Arial" w:cs="Arial"/>
          <w:sz w:val="24"/>
          <w:szCs w:val="24"/>
        </w:rPr>
        <w:tab/>
        <w:t xml:space="preserve"> de </w:t>
      </w:r>
      <w:r>
        <w:rPr>
          <w:rFonts w:ascii="Arial" w:eastAsia="Times New Roman" w:hAnsi="Arial" w:cs="Arial"/>
          <w:sz w:val="24"/>
          <w:szCs w:val="24"/>
        </w:rPr>
        <w:t>2024.</w:t>
      </w:r>
      <w:r w:rsidRPr="000D6C07">
        <w:rPr>
          <w:rFonts w:ascii="Arial" w:hAnsi="Arial" w:cs="Arial"/>
          <w:sz w:val="24"/>
          <w:szCs w:val="24"/>
        </w:rPr>
        <w:br/>
      </w:r>
    </w:p>
    <w:p w14:paraId="7DA2D5D8" w14:textId="706334A7" w:rsidR="001F5AD3" w:rsidRPr="00045B55" w:rsidRDefault="001F5AD3" w:rsidP="001F5AD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</w:t>
      </w:r>
      <w:r w:rsidRPr="00045B55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  <w:bookmarkStart w:id="0" w:name="_GoBack"/>
      <w:bookmarkEnd w:id="0"/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7"/>
      <w:footerReference w:type="default" r:id="rId8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D2C87" w14:textId="77777777" w:rsidR="00AA2441" w:rsidRDefault="00AA2441">
      <w:pPr>
        <w:spacing w:after="0" w:line="240" w:lineRule="auto"/>
      </w:pPr>
      <w:r>
        <w:separator/>
      </w:r>
    </w:p>
  </w:endnote>
  <w:endnote w:type="continuationSeparator" w:id="0">
    <w:p w14:paraId="5DE57A7C" w14:textId="77777777" w:rsidR="00AA2441" w:rsidRDefault="00AA2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1F5AD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1F5AD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64B6D" w14:textId="77777777" w:rsidR="00AA2441" w:rsidRDefault="00AA2441">
      <w:pPr>
        <w:spacing w:after="0" w:line="240" w:lineRule="auto"/>
      </w:pPr>
      <w:r>
        <w:separator/>
      </w:r>
    </w:p>
  </w:footnote>
  <w:footnote w:type="continuationSeparator" w:id="0">
    <w:p w14:paraId="5FA130D6" w14:textId="77777777" w:rsidR="00AA2441" w:rsidRDefault="00AA2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5AD3"/>
    <w:rsid w:val="001F6561"/>
    <w:rsid w:val="00205DCE"/>
    <w:rsid w:val="00217416"/>
    <w:rsid w:val="00222C17"/>
    <w:rsid w:val="0027089B"/>
    <w:rsid w:val="00282D30"/>
    <w:rsid w:val="0028570A"/>
    <w:rsid w:val="00294BA0"/>
    <w:rsid w:val="00325C03"/>
    <w:rsid w:val="003720EB"/>
    <w:rsid w:val="003946C5"/>
    <w:rsid w:val="00421F42"/>
    <w:rsid w:val="00465EC6"/>
    <w:rsid w:val="004775FD"/>
    <w:rsid w:val="00486226"/>
    <w:rsid w:val="004D02FB"/>
    <w:rsid w:val="004F1753"/>
    <w:rsid w:val="00505D78"/>
    <w:rsid w:val="00524562"/>
    <w:rsid w:val="00556E7F"/>
    <w:rsid w:val="00564B39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AA2441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1F5AD3"/>
    <w:pPr>
      <w:widowControl w:val="0"/>
      <w:suppressAutoHyphens w:val="0"/>
      <w:autoSpaceDE w:val="0"/>
      <w:autoSpaceDN w:val="0"/>
      <w:spacing w:after="0" w:line="240" w:lineRule="auto"/>
      <w:ind w:left="110"/>
      <w:textAlignment w:val="auto"/>
    </w:pPr>
    <w:rPr>
      <w:rFonts w:ascii="Arial MT" w:eastAsia="Arial MT" w:hAnsi="Arial MT" w:cs="Arial MT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77AED-62C6-4EB5-B67A-E55DA1452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LENOVO</cp:lastModifiedBy>
  <cp:revision>2</cp:revision>
  <cp:lastPrinted>2023-10-30T20:26:00Z</cp:lastPrinted>
  <dcterms:created xsi:type="dcterms:W3CDTF">2025-01-24T21:01:00Z</dcterms:created>
  <dcterms:modified xsi:type="dcterms:W3CDTF">2025-01-24T21:01:00Z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